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618" w:rsidRPr="00D12618" w:rsidRDefault="00D12618" w:rsidP="00D12618">
      <w:pPr>
        <w:shd w:val="clear" w:color="auto" w:fill="EEEEEE"/>
        <w:spacing w:after="100" w:afterAutospacing="1" w:line="240" w:lineRule="auto"/>
        <w:rPr>
          <w:rFonts w:ascii="Titillium Web" w:eastAsia="Times New Roman" w:hAnsi="Titillium Web" w:cs="Segoe UI"/>
          <w:b/>
          <w:bCs/>
          <w:color w:val="333333"/>
          <w:sz w:val="81"/>
          <w:szCs w:val="81"/>
          <w:lang w:eastAsia="it-IT"/>
        </w:rPr>
      </w:pPr>
      <w:r w:rsidRPr="00D12618">
        <w:rPr>
          <w:rFonts w:ascii="Titillium Web" w:eastAsia="Times New Roman" w:hAnsi="Titillium Web" w:cs="Segoe UI"/>
          <w:b/>
          <w:bCs/>
          <w:color w:val="333333"/>
          <w:sz w:val="81"/>
          <w:szCs w:val="81"/>
          <w:lang w:eastAsia="it-IT"/>
        </w:rPr>
        <w:t>Violazioni Amministrative</w:t>
      </w:r>
    </w:p>
    <w:p w:rsidR="003C2B70" w:rsidRDefault="00892369" w:rsidP="002E7E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L’art. 48, comma 2 della L.R. 26/2003 così come modificata dalla L.R. 23/2018 stabilisce che la competenza </w:t>
      </w:r>
      <w:r>
        <w:rPr>
          <w:rFonts w:ascii="Times New Roman" w:hAnsi="Times New Roman" w:cs="Times New Roman"/>
          <w:sz w:val="24"/>
          <w:szCs w:val="24"/>
          <w:u w:val="single"/>
        </w:rPr>
        <w:t>all’irrogazione delle sanzioni amministrative relative agli scarichi recapitanti in rete fognaria</w:t>
      </w:r>
      <w:r>
        <w:rPr>
          <w:rFonts w:ascii="Times New Roman" w:hAnsi="Times New Roman" w:cs="Times New Roman"/>
          <w:sz w:val="24"/>
          <w:szCs w:val="24"/>
        </w:rPr>
        <w:t xml:space="preserve"> spetta all’Ente di Governo</w:t>
      </w:r>
      <w:r w:rsidR="00E5474D">
        <w:rPr>
          <w:rFonts w:ascii="Times New Roman" w:hAnsi="Times New Roman" w:cs="Times New Roman"/>
          <w:sz w:val="24"/>
          <w:szCs w:val="24"/>
        </w:rPr>
        <w:t xml:space="preserve"> dell’Ambito</w:t>
      </w:r>
      <w:r>
        <w:rPr>
          <w:rFonts w:ascii="Times New Roman" w:hAnsi="Times New Roman" w:cs="Times New Roman"/>
          <w:sz w:val="24"/>
          <w:szCs w:val="24"/>
        </w:rPr>
        <w:t>, per il tramite dell’Ufficio d’Ambito.</w:t>
      </w:r>
    </w:p>
    <w:p w:rsidR="00892369" w:rsidRDefault="00FE2F8C" w:rsidP="002E7E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d.lgs. 152</w:t>
      </w:r>
      <w:r w:rsidR="00892369">
        <w:rPr>
          <w:rFonts w:ascii="Times New Roman" w:hAnsi="Times New Roman" w:cs="Times New Roman"/>
          <w:sz w:val="24"/>
          <w:szCs w:val="24"/>
        </w:rPr>
        <w:t>/2006, all’art. 133, individua le fattispecie che danno luogo a violazioni di carattere amministrativo e precisamente:</w:t>
      </w:r>
    </w:p>
    <w:p w:rsidR="00892369" w:rsidRDefault="00892369" w:rsidP="002E7E7F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SUPERAMENTO DEI VALORI LIMITE DI EMISSIONE fissati nel provvedimento autorizzativo.</w:t>
      </w:r>
    </w:p>
    <w:p w:rsidR="00892369" w:rsidRDefault="00892369" w:rsidP="002E7E7F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sanzione va da € 3.000 a € 30.000.</w:t>
      </w:r>
    </w:p>
    <w:p w:rsidR="00892369" w:rsidRDefault="00892369" w:rsidP="002E7E7F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INOSSERVANZA DELLE PRESCRIZIONI CONTENUTE NEL PROVVEDIMENTO DI AUTORIZZAZIONE.</w:t>
      </w:r>
    </w:p>
    <w:p w:rsidR="00892369" w:rsidRDefault="00892369" w:rsidP="002E7E7F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sanzione va da € 1.500 a € 15.000.</w:t>
      </w:r>
    </w:p>
    <w:p w:rsidR="009C6F96" w:rsidRDefault="009C6F96" w:rsidP="002E7E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tali violazioni non si applica il pagamento in misura ridotta.</w:t>
      </w:r>
    </w:p>
    <w:p w:rsidR="009C6F96" w:rsidRDefault="009C6F96" w:rsidP="002E7E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procedimento ammin</w:t>
      </w:r>
      <w:r w:rsidR="00EF0EA8">
        <w:rPr>
          <w:rFonts w:ascii="Times New Roman" w:hAnsi="Times New Roman" w:cs="Times New Roman"/>
          <w:sz w:val="24"/>
          <w:szCs w:val="24"/>
        </w:rPr>
        <w:t>istrativo sanzionatorio segue quello della</w:t>
      </w:r>
      <w:r>
        <w:rPr>
          <w:rFonts w:ascii="Times New Roman" w:hAnsi="Times New Roman" w:cs="Times New Roman"/>
          <w:sz w:val="24"/>
          <w:szCs w:val="24"/>
        </w:rPr>
        <w:t xml:space="preserve"> L. 689/1981 e, in particolare, si fonda su un verbale di accertamento di trasgressione che viene notificato ai responsabili della violazione.</w:t>
      </w:r>
    </w:p>
    <w:p w:rsidR="00292BF3" w:rsidRDefault="00292BF3" w:rsidP="002E7E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Entro 30 giorni dalla notifica del verbale gli interessati possono far pervenire all’Autorità competente ad applicare la sanzione amministrativa (cioè l’Ufficio d’Ambito) scritti difensivi e documenti, nonché chiedere di essere personalmente sentiti.</w:t>
      </w:r>
    </w:p>
    <w:p w:rsidR="00292BF3" w:rsidRDefault="00292BF3" w:rsidP="002E7E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procedimento amministrativo sanzionatorio può concludersi con 2 provvedimenti alternativi:</w:t>
      </w:r>
    </w:p>
    <w:p w:rsidR="00292BF3" w:rsidRDefault="00292BF3" w:rsidP="002E7E7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Ordinanza di archiviazione</w:t>
      </w:r>
    </w:p>
    <w:p w:rsidR="00292BF3" w:rsidRDefault="00292BF3" w:rsidP="002E7E7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oppure</w:t>
      </w:r>
    </w:p>
    <w:p w:rsidR="00292BF3" w:rsidRDefault="00292BF3" w:rsidP="002E7E7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Ordinanza di ingiunzione con cui si applica la sanzione e se ne ingiunge il pagamento</w:t>
      </w:r>
      <w:r w:rsidR="0098401E">
        <w:rPr>
          <w:rFonts w:ascii="Times New Roman" w:hAnsi="Times New Roman" w:cs="Times New Roman"/>
          <w:sz w:val="24"/>
          <w:szCs w:val="24"/>
        </w:rPr>
        <w:t>.</w:t>
      </w:r>
    </w:p>
    <w:p w:rsidR="0098401E" w:rsidRDefault="0098401E" w:rsidP="002E7E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E’ ammesso il pagamento rateale della sanzione su richiesta dell’interessato che si trovi in condizioni economiche disagiate.</w:t>
      </w:r>
      <w:r w:rsidR="00B578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Il numero di rate può variare da 3 a 30.</w:t>
      </w:r>
      <w:r w:rsidR="00B578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E’ onere del trasgressore fornire la prova</w:t>
      </w:r>
      <w:r w:rsidR="00C4386A">
        <w:rPr>
          <w:rFonts w:ascii="Times New Roman" w:hAnsi="Times New Roman" w:cs="Times New Roman"/>
          <w:sz w:val="24"/>
          <w:szCs w:val="24"/>
        </w:rPr>
        <w:t xml:space="preserve"> degli elementi che determinano la propria situazione finanziaria negativa.</w:t>
      </w:r>
    </w:p>
    <w:p w:rsidR="00C4386A" w:rsidRDefault="00C4386A" w:rsidP="002E7E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modulo per richiedere la rateizzazione è disponibile al seguente link:</w:t>
      </w:r>
    </w:p>
    <w:p w:rsidR="00877C5E" w:rsidRDefault="00DF3E86" w:rsidP="002E7E7F">
      <w:pPr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877C5E" w:rsidRPr="00C3104F">
          <w:rPr>
            <w:rStyle w:val="Collegamentoipertestuale"/>
            <w:rFonts w:ascii="Times New Roman" w:hAnsi="Times New Roman" w:cs="Times New Roman"/>
            <w:sz w:val="24"/>
            <w:szCs w:val="24"/>
          </w:rPr>
          <w:t>https://www.atopavia.it/allegato_prodotti/52_FAC_SIMILE_DOMANDA_RATEIZZAZIONE_SANZIONI_AMMINISTRATIVE.pdf</w:t>
        </w:r>
      </w:hyperlink>
    </w:p>
    <w:p w:rsidR="00C4386A" w:rsidRDefault="00C4386A" w:rsidP="002E7E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L. 689/1981</w:t>
      </w:r>
      <w:r w:rsidR="00593B4D">
        <w:rPr>
          <w:rFonts w:ascii="Times New Roman" w:hAnsi="Times New Roman" w:cs="Times New Roman"/>
          <w:sz w:val="24"/>
          <w:szCs w:val="24"/>
        </w:rPr>
        <w:t xml:space="preserve">, all’art. 11, </w:t>
      </w:r>
      <w:r>
        <w:rPr>
          <w:rFonts w:ascii="Times New Roman" w:hAnsi="Times New Roman" w:cs="Times New Roman"/>
          <w:sz w:val="24"/>
          <w:szCs w:val="24"/>
        </w:rPr>
        <w:t>detta i criteri per la quantificazione delle sanzioni pecuniarie:</w:t>
      </w:r>
    </w:p>
    <w:p w:rsidR="00516EC9" w:rsidRDefault="00516EC9" w:rsidP="002E7E7F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gravità della violazione</w:t>
      </w:r>
      <w:r w:rsidR="00593B4D">
        <w:rPr>
          <w:rFonts w:ascii="Times New Roman" w:hAnsi="Times New Roman" w:cs="Times New Roman"/>
          <w:sz w:val="24"/>
          <w:szCs w:val="24"/>
        </w:rPr>
        <w:t>;</w:t>
      </w:r>
    </w:p>
    <w:p w:rsidR="00516EC9" w:rsidRDefault="00516EC9" w:rsidP="002E7E7F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16EC9">
        <w:rPr>
          <w:rFonts w:ascii="Times New Roman" w:hAnsi="Times New Roman" w:cs="Times New Roman"/>
          <w:sz w:val="24"/>
          <w:szCs w:val="24"/>
        </w:rPr>
        <w:t>opera svolta dall'agente per la eliminazione o attenuazione delle conseguenz</w:t>
      </w:r>
      <w:r>
        <w:rPr>
          <w:rFonts w:ascii="Times New Roman" w:hAnsi="Times New Roman" w:cs="Times New Roman"/>
          <w:sz w:val="24"/>
          <w:szCs w:val="24"/>
        </w:rPr>
        <w:t>e della violazione</w:t>
      </w:r>
      <w:r w:rsidR="00593B4D">
        <w:rPr>
          <w:rFonts w:ascii="Times New Roman" w:hAnsi="Times New Roman" w:cs="Times New Roman"/>
          <w:sz w:val="24"/>
          <w:szCs w:val="24"/>
        </w:rPr>
        <w:t>;</w:t>
      </w:r>
    </w:p>
    <w:p w:rsidR="00892369" w:rsidRPr="00B57826" w:rsidRDefault="00516EC9" w:rsidP="00B57826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personalità dello stesso e </w:t>
      </w:r>
      <w:r w:rsidR="00B57826">
        <w:rPr>
          <w:rFonts w:ascii="Times New Roman" w:hAnsi="Times New Roman" w:cs="Times New Roman"/>
          <w:sz w:val="24"/>
          <w:szCs w:val="24"/>
        </w:rPr>
        <w:t>sue condizioni economiche.</w:t>
      </w:r>
    </w:p>
    <w:sectPr w:rsidR="00892369" w:rsidRPr="00B57826" w:rsidSect="00B57826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tillium Web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D1966"/>
    <w:multiLevelType w:val="hybridMultilevel"/>
    <w:tmpl w:val="CF6AB1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0563EB"/>
    <w:multiLevelType w:val="hybridMultilevel"/>
    <w:tmpl w:val="304A07E4"/>
    <w:lvl w:ilvl="0" w:tplc="E3BE9A5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F6599"/>
    <w:multiLevelType w:val="hybridMultilevel"/>
    <w:tmpl w:val="FCB67D6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618"/>
    <w:rsid w:val="0024175A"/>
    <w:rsid w:val="00292BF3"/>
    <w:rsid w:val="002E7E7F"/>
    <w:rsid w:val="003C2B70"/>
    <w:rsid w:val="00516EC9"/>
    <w:rsid w:val="00593B4D"/>
    <w:rsid w:val="0065709C"/>
    <w:rsid w:val="00877C5E"/>
    <w:rsid w:val="00892369"/>
    <w:rsid w:val="0098401E"/>
    <w:rsid w:val="009C6F96"/>
    <w:rsid w:val="00B57826"/>
    <w:rsid w:val="00C4386A"/>
    <w:rsid w:val="00D12618"/>
    <w:rsid w:val="00E5474D"/>
    <w:rsid w:val="00EF0EA8"/>
    <w:rsid w:val="00FE2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basedOn w:val="Carpredefinitoparagrafo"/>
    <w:uiPriority w:val="20"/>
    <w:qFormat/>
    <w:rsid w:val="00D12618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D12618"/>
    <w:pPr>
      <w:spacing w:after="100" w:afterAutospacing="1" w:line="240" w:lineRule="auto"/>
    </w:pPr>
    <w:rPr>
      <w:rFonts w:ascii="Titillium Web" w:eastAsia="Times New Roman" w:hAnsi="Titillium Web" w:cs="Times New Roman"/>
      <w:sz w:val="24"/>
      <w:szCs w:val="24"/>
      <w:lang w:eastAsia="it-IT"/>
    </w:rPr>
  </w:style>
  <w:style w:type="paragraph" w:customStyle="1" w:styleId="page-title">
    <w:name w:val="page-title"/>
    <w:basedOn w:val="Normale"/>
    <w:rsid w:val="00D12618"/>
    <w:pPr>
      <w:spacing w:after="100" w:afterAutospacing="1" w:line="240" w:lineRule="auto"/>
    </w:pPr>
    <w:rPr>
      <w:rFonts w:ascii="Titillium Web" w:eastAsia="Times New Roman" w:hAnsi="Titillium Web" w:cs="Times New Roman"/>
      <w:b/>
      <w:bCs/>
      <w:sz w:val="81"/>
      <w:szCs w:val="81"/>
      <w:lang w:eastAsia="it-IT"/>
    </w:rPr>
  </w:style>
  <w:style w:type="paragraph" w:styleId="Paragrafoelenco">
    <w:name w:val="List Paragraph"/>
    <w:basedOn w:val="Normale"/>
    <w:uiPriority w:val="34"/>
    <w:qFormat/>
    <w:rsid w:val="0089236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4386A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77C5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basedOn w:val="Carpredefinitoparagrafo"/>
    <w:uiPriority w:val="20"/>
    <w:qFormat/>
    <w:rsid w:val="00D12618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D12618"/>
    <w:pPr>
      <w:spacing w:after="100" w:afterAutospacing="1" w:line="240" w:lineRule="auto"/>
    </w:pPr>
    <w:rPr>
      <w:rFonts w:ascii="Titillium Web" w:eastAsia="Times New Roman" w:hAnsi="Titillium Web" w:cs="Times New Roman"/>
      <w:sz w:val="24"/>
      <w:szCs w:val="24"/>
      <w:lang w:eastAsia="it-IT"/>
    </w:rPr>
  </w:style>
  <w:style w:type="paragraph" w:customStyle="1" w:styleId="page-title">
    <w:name w:val="page-title"/>
    <w:basedOn w:val="Normale"/>
    <w:rsid w:val="00D12618"/>
    <w:pPr>
      <w:spacing w:after="100" w:afterAutospacing="1" w:line="240" w:lineRule="auto"/>
    </w:pPr>
    <w:rPr>
      <w:rFonts w:ascii="Titillium Web" w:eastAsia="Times New Roman" w:hAnsi="Titillium Web" w:cs="Times New Roman"/>
      <w:b/>
      <w:bCs/>
      <w:sz w:val="81"/>
      <w:szCs w:val="81"/>
      <w:lang w:eastAsia="it-IT"/>
    </w:rPr>
  </w:style>
  <w:style w:type="paragraph" w:styleId="Paragrafoelenco">
    <w:name w:val="List Paragraph"/>
    <w:basedOn w:val="Normale"/>
    <w:uiPriority w:val="34"/>
    <w:qFormat/>
    <w:rsid w:val="0089236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4386A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77C5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44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32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420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57650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52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645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atopavia.it/allegato_prodotti/52_FAC_SIMILE_DOMANDA_RATEIZZAZIONE_SANZIONI_AMMINISTRATIVE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F57C9-D3CB-45FD-9742-4254A5C94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 Zambarbieri</dc:creator>
  <cp:lastModifiedBy>Simona Zambarbieri</cp:lastModifiedBy>
  <cp:revision>20</cp:revision>
  <cp:lastPrinted>2019-06-19T07:40:00Z</cp:lastPrinted>
  <dcterms:created xsi:type="dcterms:W3CDTF">2019-06-19T07:40:00Z</dcterms:created>
  <dcterms:modified xsi:type="dcterms:W3CDTF">2019-07-12T09:27:00Z</dcterms:modified>
</cp:coreProperties>
</file>